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5D9" w:rsidRPr="00631BFF" w:rsidRDefault="004471AC" w:rsidP="004471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1BFF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471AC" w:rsidRPr="00631BFF" w:rsidRDefault="004471AC" w:rsidP="004471A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31BFF">
        <w:rPr>
          <w:rFonts w:ascii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  <w:r w:rsidRPr="00631BFF">
        <w:rPr>
          <w:rFonts w:ascii="Times New Roman" w:hAnsi="Times New Roman" w:cs="Times New Roman"/>
          <w:sz w:val="28"/>
          <w:szCs w:val="28"/>
        </w:rPr>
        <w:t xml:space="preserve"> «</w:t>
      </w:r>
      <w:r w:rsidRPr="00631BFF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внесении изменений в постановление Правительства Кыргызской Республики "О мерах по защите прав потребителей" от 23 декабря 2015 года № 869»</w:t>
      </w:r>
    </w:p>
    <w:p w:rsidR="004471AC" w:rsidRPr="00631BFF" w:rsidRDefault="004471AC" w:rsidP="004471AC">
      <w:pPr>
        <w:shd w:val="clear" w:color="auto" w:fill="FFFFFF"/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Style w:val="a3"/>
        <w:tblW w:w="15452" w:type="dxa"/>
        <w:tblInd w:w="-431" w:type="dxa"/>
        <w:tblLook w:val="04A0" w:firstRow="1" w:lastRow="0" w:firstColumn="1" w:lastColumn="0" w:noHBand="0" w:noVBand="1"/>
      </w:tblPr>
      <w:tblGrid>
        <w:gridCol w:w="7939"/>
        <w:gridCol w:w="7513"/>
      </w:tblGrid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:rsidR="004471AC" w:rsidRPr="00631BFF" w:rsidRDefault="004471AC" w:rsidP="004471AC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 xml:space="preserve">Предлагаемая редакция </w:t>
            </w:r>
          </w:p>
        </w:tc>
      </w:tr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1. Утвердить </w:t>
            </w:r>
            <w:hyperlink r:id="rId4" w:anchor="p1" w:history="1">
              <w:r w:rsidRPr="00631BF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Перечень</w:t>
              </w:r>
            </w:hyperlink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 отдельных видов деятельности, при осуществлении которых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(программно-технического устройства), предназначенного для приема платежей с использованием банковских платежных карт или электронных денег, согласно приложению, к настоящему постановлению.</w:t>
            </w:r>
          </w:p>
          <w:p w:rsidR="004471AC" w:rsidRPr="00631BFF" w:rsidRDefault="004471AC" w:rsidP="004471AC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1. Утвердить </w:t>
            </w:r>
            <w:hyperlink r:id="rId5" w:anchor="p1" w:history="1">
              <w:r w:rsidRPr="00631BFF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Перечень</w:t>
              </w:r>
            </w:hyperlink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 отдельных видов деятельности, при осуществлении которых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(программно-технического устройства) </w:t>
            </w:r>
            <w:r w:rsidRPr="00631B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и</w:t>
            </w:r>
            <w:r w:rsidRPr="00631B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/или использование двухмерных символов штрих кода (далее - QR-код)</w:t>
            </w:r>
            <w:r w:rsidRPr="00631B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,</w:t>
            </w: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 предназначенного для приема платежей с использованием банковских платежных карт или электронных денег, согласно приложению, к настоящему постановлению.</w:t>
            </w:r>
          </w:p>
        </w:tc>
      </w:tr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1-1. Индивидуальные предприниматели и (или) юридические лица, осуществляющие деятельность согласно Перечню, обязаны обеспечить установку и применение оборудования (программно-технического устройства), предназначенного для приема платежей с использованием банковских платежных карт или электронных денег, за исключением:</w:t>
            </w: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находящихся в местах отсутствия сети телекоммуникаций общего пользования;</w:t>
            </w: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индивидуальных предпринимателей и (или) юридических лиц, осуществляющих деятельность в сфере оптовой и </w:t>
            </w: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розничной торговли сельскохозяйственной продукцией собственного производства;</w:t>
            </w:r>
          </w:p>
          <w:p w:rsidR="004471AC" w:rsidRPr="00631BFF" w:rsidRDefault="004471AC" w:rsidP="00631B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деятельности, осуществляемой через нестационарные торговые объекты.</w:t>
            </w:r>
          </w:p>
        </w:tc>
        <w:tc>
          <w:tcPr>
            <w:tcW w:w="7513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1-1. Индивидуальные предприниматели и (или) юридические лица, осуществляющие деятельность согласно Перечню, обязаны обеспечить установку и применение оборудования (программно-технического устройства)</w:t>
            </w:r>
            <w:r w:rsidRPr="00631B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631B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и/или использование QR-кода</w:t>
            </w: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, предназначенного для приема платежей с использованием банковских платежных карт или электронных денег, за исключением:</w:t>
            </w: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находящихся в местах отсутствия сети телекоммуникаций общего пользования;</w:t>
            </w: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 xml:space="preserve">- индивидуальных предпринимателей и (или) юридических лиц, осуществляющих деятельность в сфере </w:t>
            </w: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lastRenderedPageBreak/>
              <w:t>оптовой и розничной торговли сельскохозяйственной продукцией собственного производства;</w:t>
            </w:r>
          </w:p>
          <w:p w:rsidR="004471AC" w:rsidRPr="00631BFF" w:rsidRDefault="004471AC" w:rsidP="00631B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деятельности, осуществляемой через нестационарные торговые объекты.</w:t>
            </w:r>
          </w:p>
        </w:tc>
      </w:tr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1</w:t>
            </w:r>
            <w:r w:rsidR="00631B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-3</w:t>
            </w:r>
            <w:r w:rsidRPr="00631BFF">
              <w:rPr>
                <w:rFonts w:ascii="Times New Roman" w:eastAsia="Times New Roman" w:hAnsi="Times New Roman" w:cs="Times New Roman"/>
                <w:b/>
                <w:color w:val="2B2B2B"/>
                <w:sz w:val="28"/>
                <w:szCs w:val="28"/>
                <w:lang w:eastAsia="ru-RU"/>
              </w:rPr>
              <w:t>. Торгово-сервисным предприятиям и коммерческим банкам обеспечить установление не более двух POS-терминалов на одной кассе.</w:t>
            </w:r>
          </w:p>
        </w:tc>
      </w:tr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2. Рекомендовать органам местного самоуправления обеспечить организацию установки и применения оборудования (устройства), предназначенного для приема платежей с использованием банковских платежных карт индивидуальными предпринимателями и юридическими лицами, осуществляющими виды деятельности, указанные в приложении к настоящему постановлению.</w:t>
            </w:r>
          </w:p>
          <w:p w:rsidR="004471AC" w:rsidRPr="00631BFF" w:rsidRDefault="004471AC" w:rsidP="004471AC">
            <w:pPr>
              <w:ind w:right="1134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4471AC" w:rsidRPr="00631BFF" w:rsidRDefault="004471AC" w:rsidP="004471AC">
            <w:pPr>
              <w:ind w:right="34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  <w:r w:rsidRPr="00631BFF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Рекомендовать органам местного самоуправления обеспечить организацию установки и применения оборудования 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(программно-технического устройства) либо использование QR-кода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предназначенного для приема платежей с использованием банковских платежных карт 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или электронных денег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индивидуальными предпринимателями и юридическими лицами, осуществляющими виды деятельности, указанные в приложении к настоящему постановлению.</w:t>
            </w:r>
          </w:p>
        </w:tc>
      </w:tr>
      <w:tr w:rsidR="004471AC" w:rsidRPr="00631BFF" w:rsidTr="002E6910">
        <w:tc>
          <w:tcPr>
            <w:tcW w:w="7939" w:type="dxa"/>
          </w:tcPr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3. Рекомендовать Объединению юридических лиц "Союз банков Кыргызстана" и коммерческим банкам:</w:t>
            </w:r>
          </w:p>
          <w:p w:rsidR="00631BFF" w:rsidRPr="00631BFF" w:rsidRDefault="00631BFF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>- обеспечить индивидуальных предпринимателей и юридических лиц оборудованием (устройством), предназначенным для приема платежей с использованием банковских платежных карт;</w:t>
            </w:r>
          </w:p>
          <w:p w:rsidR="002E6910" w:rsidRPr="00631BFF" w:rsidRDefault="002E6910" w:rsidP="00631BFF">
            <w:pPr>
              <w:shd w:val="clear" w:color="auto" w:fill="FFFFFF"/>
              <w:spacing w:after="60" w:line="276" w:lineRule="atLeast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  <w:p w:rsidR="004471AC" w:rsidRPr="00631BFF" w:rsidRDefault="004471AC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t xml:space="preserve">- при поступлении письменного обращения заявителя об установке оборудования (устройства), предназначенного для приема платежей с использованием банковских платежных карт, </w:t>
            </w:r>
            <w:r w:rsidRPr="00631BFF"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  <w:lastRenderedPageBreak/>
              <w:t>оказывать необходимое техническое содействие в проведении консультаций и обучения по его установке и применению;</w:t>
            </w:r>
          </w:p>
          <w:p w:rsidR="00631BFF" w:rsidRPr="00631BFF" w:rsidRDefault="00631BFF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strike/>
                <w:color w:val="2B2B2B"/>
                <w:sz w:val="28"/>
                <w:szCs w:val="28"/>
                <w:lang w:eastAsia="ru-RU"/>
              </w:rPr>
            </w:pPr>
          </w:p>
          <w:p w:rsidR="00631BFF" w:rsidRDefault="00631BFF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631BFF" w:rsidRDefault="00631BFF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p w:rsidR="004471AC" w:rsidRPr="00631BFF" w:rsidRDefault="004471AC" w:rsidP="00631BF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на регулярной основе проводить разъяснительную работу, направленную на повышение привлекательности безналичных расчетов и платежных карт для населения, в том числе через средства массовой информации.</w:t>
            </w:r>
          </w:p>
        </w:tc>
        <w:tc>
          <w:tcPr>
            <w:tcW w:w="7513" w:type="dxa"/>
          </w:tcPr>
          <w:p w:rsidR="004471AC" w:rsidRPr="00631BFF" w:rsidRDefault="004471AC" w:rsidP="004471AC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</w:pP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lastRenderedPageBreak/>
              <w:t>3.</w:t>
            </w:r>
            <w:r w:rsidRPr="00631BFF">
              <w:rPr>
                <w:rFonts w:ascii="Times New Roman" w:hAnsi="Times New Roman" w:cs="Times New Roman"/>
                <w:sz w:val="28"/>
                <w:szCs w:val="28"/>
              </w:rPr>
              <w:t xml:space="preserve"> Рекомендовать Объединению юридических лиц 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631BFF">
              <w:rPr>
                <w:rFonts w:ascii="Times New Roman" w:hAnsi="Times New Roman" w:cs="Times New Roman"/>
                <w:sz w:val="28"/>
                <w:szCs w:val="28"/>
              </w:rPr>
              <w:t>Союз банков Кыргызстана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631BFF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Pr="00631BFF">
              <w:rPr>
                <w:rFonts w:ascii="Times New Roman" w:hAnsi="Times New Roman" w:cs="Times New Roman"/>
                <w:sz w:val="28"/>
                <w:szCs w:val="28"/>
              </w:rPr>
              <w:t xml:space="preserve"> коммерческим банкам</w:t>
            </w:r>
            <w:r w:rsidRPr="00631B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 платежным организациям:</w:t>
            </w:r>
          </w:p>
          <w:p w:rsidR="004471AC" w:rsidRPr="00631BFF" w:rsidRDefault="004471AC" w:rsidP="004471AC">
            <w:pPr>
              <w:pStyle w:val="tkTekst"/>
              <w:spacing w:after="0" w:line="240" w:lineRule="auto"/>
              <w:ind w:firstLine="709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- обеспечить индивидуальных предпринимателей и юридических лиц оборудованием 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(программно-техническим устройством) и/или по использованию QR-кода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предназначенного для приема платежей с использованием банковских платежных карт 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или электронных денег</w:t>
            </w: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;</w:t>
            </w:r>
          </w:p>
          <w:p w:rsidR="004471AC" w:rsidRPr="00631BFF" w:rsidRDefault="002E6910" w:rsidP="002E6910">
            <w:pPr>
              <w:ind w:right="3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</w:pPr>
            <w:r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             </w:t>
            </w:r>
            <w:r w:rsidR="004471AC"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- при поступлении письменного обращения заявителя об установке оборудования (</w:t>
            </w:r>
            <w:r w:rsidR="004471AC"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программно-технического устройства) и/или по использованию QR-</w:t>
            </w:r>
            <w:r w:rsidR="004471AC"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lastRenderedPageBreak/>
              <w:t>кода</w:t>
            </w:r>
            <w:r w:rsidR="004471AC"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 xml:space="preserve">, предназначенного для приема платежей с использованием банковских платежных карт </w:t>
            </w:r>
            <w:r w:rsidR="004471AC"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y-KG"/>
              </w:rPr>
              <w:t>или электронных денег</w:t>
            </w:r>
            <w:r w:rsidR="004471AC" w:rsidRPr="00631BF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y-KG"/>
              </w:rPr>
              <w:t>, оказывать необходимое техническое содействие в проведении консультаций и обучения по их установке и применению;</w:t>
            </w:r>
          </w:p>
          <w:p w:rsidR="002E6910" w:rsidRPr="00631BFF" w:rsidRDefault="002E6910" w:rsidP="002E691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  <w:t>- на регулярной основе проводить разъяснительную работу, направленную на повышение привлекательности безналичных расчетов и платежных карт для населения, в том числе через средства массовой информации.</w:t>
            </w:r>
          </w:p>
        </w:tc>
      </w:tr>
      <w:tr w:rsidR="002E6910" w:rsidRPr="00631BFF" w:rsidTr="002E6910">
        <w:tc>
          <w:tcPr>
            <w:tcW w:w="7939" w:type="dxa"/>
          </w:tcPr>
          <w:p w:rsidR="002E6910" w:rsidRPr="00631BFF" w:rsidRDefault="002E6910" w:rsidP="002E691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03"/>
              <w:gridCol w:w="2317"/>
              <w:gridCol w:w="2703"/>
            </w:tblGrid>
            <w:tr w:rsidR="002E6910" w:rsidRPr="00631BFF" w:rsidTr="00335F4C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31BFF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31BFF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bookmarkStart w:id="0" w:name="p1"/>
                  <w:r w:rsidRPr="00631BFF">
                    <w:rPr>
                      <w:rFonts w:ascii="Times New Roman" w:eastAsia="Times New Roman" w:hAnsi="Times New Roman" w:cs="Times New Roman"/>
                      <w:color w:val="0000FF"/>
                      <w:sz w:val="28"/>
                      <w:szCs w:val="28"/>
                      <w:lang w:eastAsia="ru-RU"/>
                    </w:rPr>
                    <w:t>Приложение</w:t>
                  </w:r>
                  <w:bookmarkEnd w:id="0"/>
                </w:p>
              </w:tc>
            </w:tr>
          </w:tbl>
          <w:p w:rsidR="002E6910" w:rsidRPr="00631BFF" w:rsidRDefault="002E6910" w:rsidP="002E6910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ПЕРЕЧЕНЬ</w:t>
            </w:r>
            <w:r w:rsidRPr="00631B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br/>
              <w:t>отдельных видов деятельности, при осуществлении которых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(программно-технического устройства), предназначенного для приема платежей с использованием банковских платежных карт или электронных денег</w:t>
            </w:r>
          </w:p>
          <w:p w:rsidR="002E6910" w:rsidRPr="00631BFF" w:rsidRDefault="002E6910" w:rsidP="004471AC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2E6910" w:rsidRPr="00631BFF" w:rsidRDefault="002E6910" w:rsidP="002E6910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</w:p>
          <w:tbl>
            <w:tblPr>
              <w:tblW w:w="5000" w:type="pct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4"/>
              <w:gridCol w:w="2189"/>
              <w:gridCol w:w="2554"/>
            </w:tblGrid>
            <w:tr w:rsidR="002E6910" w:rsidRPr="00631BFF" w:rsidTr="00335F4C"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31BFF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5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center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31BFF"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  <w:t> </w:t>
                  </w:r>
                </w:p>
              </w:tc>
              <w:tc>
                <w:tcPr>
                  <w:tcW w:w="175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E6910" w:rsidRPr="00631BFF" w:rsidRDefault="002E6910" w:rsidP="002E6910">
                  <w:pPr>
                    <w:spacing w:after="60" w:line="276" w:lineRule="atLeast"/>
                    <w:jc w:val="right"/>
                    <w:rPr>
                      <w:rFonts w:ascii="Times New Roman" w:eastAsia="Times New Roman" w:hAnsi="Times New Roman" w:cs="Times New Roman"/>
                      <w:color w:val="2B2B2B"/>
                      <w:sz w:val="28"/>
                      <w:szCs w:val="28"/>
                      <w:lang w:eastAsia="ru-RU"/>
                    </w:rPr>
                  </w:pPr>
                  <w:r w:rsidRPr="00631BFF">
                    <w:rPr>
                      <w:rFonts w:ascii="Times New Roman" w:eastAsia="Times New Roman" w:hAnsi="Times New Roman" w:cs="Times New Roman"/>
                      <w:color w:val="0000FF"/>
                      <w:sz w:val="28"/>
                      <w:szCs w:val="28"/>
                      <w:lang w:eastAsia="ru-RU"/>
                    </w:rPr>
                    <w:t>Приложение</w:t>
                  </w:r>
                </w:p>
              </w:tc>
            </w:tr>
          </w:tbl>
          <w:p w:rsidR="002E6910" w:rsidRPr="00631BFF" w:rsidRDefault="002E6910" w:rsidP="002E6910">
            <w:pPr>
              <w:shd w:val="clear" w:color="auto" w:fill="FFFFFF"/>
              <w:spacing w:before="400" w:after="400" w:line="276" w:lineRule="atLeast"/>
              <w:ind w:left="1134" w:right="1134"/>
              <w:jc w:val="center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eastAsia="ru-RU"/>
              </w:rPr>
            </w:pPr>
            <w:r w:rsidRPr="00631B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ПЕРЕЧЕНЬ</w:t>
            </w:r>
            <w:r w:rsidRPr="00631B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br/>
              <w:t xml:space="preserve">отдельных видов деятельности, при осуществлении которых индивидуальные предприниматели и юридические лица обязаны обеспечить установку и применение в местах осуществления своей деятельности оборудования (программно-технического устройства) </w:t>
            </w:r>
            <w:r w:rsidRPr="00631B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и/или использование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631BFF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QR-код</w:t>
            </w:r>
            <w:r w:rsidRPr="00631BF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  <w:r w:rsidRPr="00631BFF">
              <w:rPr>
                <w:rFonts w:ascii="Times New Roman" w:eastAsia="Times New Roman" w:hAnsi="Times New Roman" w:cs="Times New Roman"/>
                <w:bCs/>
                <w:color w:val="2B2B2B"/>
                <w:sz w:val="28"/>
                <w:szCs w:val="28"/>
                <w:lang w:eastAsia="ru-RU"/>
              </w:rPr>
              <w:t>, предназначенного для приема платежей с использованием банковских платежных карт или электронных денег</w:t>
            </w:r>
          </w:p>
        </w:tc>
      </w:tr>
    </w:tbl>
    <w:p w:rsidR="004471AC" w:rsidRPr="00631BFF" w:rsidRDefault="004471AC" w:rsidP="004471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910" w:rsidRPr="00631BFF" w:rsidRDefault="002E6910" w:rsidP="00631BFF">
      <w:pPr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bookmarkStart w:id="1" w:name="_GoBack"/>
      <w:bookmarkEnd w:id="1"/>
      <w:r w:rsidRPr="00631BFF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</w:r>
      <w:r w:rsidRPr="00631BFF">
        <w:rPr>
          <w:rFonts w:ascii="Times New Roman" w:hAnsi="Times New Roman" w:cs="Times New Roman"/>
          <w:b/>
          <w:sz w:val="28"/>
          <w:szCs w:val="28"/>
        </w:rPr>
        <w:tab/>
        <w:t xml:space="preserve">С.Т. </w:t>
      </w:r>
      <w:proofErr w:type="spellStart"/>
      <w:r w:rsidRPr="00631BFF">
        <w:rPr>
          <w:rFonts w:ascii="Times New Roman" w:hAnsi="Times New Roman" w:cs="Times New Roman"/>
          <w:b/>
          <w:sz w:val="28"/>
          <w:szCs w:val="28"/>
        </w:rPr>
        <w:t>Муканбетов</w:t>
      </w:r>
      <w:proofErr w:type="spellEnd"/>
    </w:p>
    <w:sectPr w:rsidR="002E6910" w:rsidRPr="00631BFF" w:rsidSect="002E6910">
      <w:pgSz w:w="16838" w:h="11906" w:orient="landscape"/>
      <w:pgMar w:top="1276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12D"/>
    <w:rsid w:val="002E6910"/>
    <w:rsid w:val="004471AC"/>
    <w:rsid w:val="00631BFF"/>
    <w:rsid w:val="0064212D"/>
    <w:rsid w:val="00CE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44E3D-1688-41B4-89CF-ADA3B98A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71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4471AC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1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31B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cbd.minjust.gov.kg/act/view/ru-ru/98264?cl=ru-ru" TargetMode="External"/><Relationship Id="rId4" Type="http://schemas.openxmlformats.org/officeDocument/2006/relationships/hyperlink" Target="http://cbd.minjust.gov.kg/act/view/ru-ru/98264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4</cp:revision>
  <cp:lastPrinted>2020-08-12T05:12:00Z</cp:lastPrinted>
  <dcterms:created xsi:type="dcterms:W3CDTF">2020-08-06T06:10:00Z</dcterms:created>
  <dcterms:modified xsi:type="dcterms:W3CDTF">2020-08-12T05:18:00Z</dcterms:modified>
</cp:coreProperties>
</file>